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</w:t>
      </w:r>
    </w:p>
    <w:tbl>
      <w:tblPr>
        <w:tblW w:w="143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88"/>
        <w:gridCol w:w="8100"/>
        <w:gridCol w:w="324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Criteria Section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Criteria: </w:t>
            </w:r>
            <w:r>
              <w:rPr>
                <w:rFonts w:cs="Arial" w:ascii="Arial" w:hAnsi="Arial"/>
                <w:b w:val="false"/>
                <w:bCs w:val="false"/>
              </w:rPr>
              <w:t>Essential [E] and Desirable [D]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Method of Assessment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/>
            </w:pPr>
            <w:r>
              <w:rPr>
                <w:rFonts w:cs="Arial" w:ascii="Arial" w:hAnsi="Arial"/>
                <w:b/>
                <w:color w:val="000000"/>
                <w:u w:val="none"/>
              </w:rPr>
              <w:t>Qua</w:t>
            </w:r>
            <w:r>
              <w:rPr>
                <w:rFonts w:cs="Arial" w:ascii="Arial" w:hAnsi="Arial"/>
                <w:b/>
                <w:color w:val="000000"/>
                <w:sz w:val="24"/>
                <w:szCs w:val="24"/>
                <w:u w:val="none"/>
                <w:lang w:eastAsia="en-US"/>
              </w:rPr>
              <w:t>lifications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b w:val="false"/>
                <w:b w:val="false"/>
                <w:color w:val="auto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</w:rPr>
              <w:t>A-Level qualification or equivalent, or higher [E]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  <w:p>
            <w:pPr>
              <w:pStyle w:val="TextBody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</w:rPr>
              <w:t xml:space="preserve">Relevant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en-US"/>
              </w:rPr>
              <w:t xml:space="preserve">fundraising and/or marketing </w:t>
            </w:r>
            <w:r>
              <w:rPr>
                <w:rFonts w:cs="Arial" w:ascii="Arial" w:hAnsi="Arial"/>
                <w:b w:val="false"/>
                <w:bCs w:val="false"/>
                <w:color w:val="auto"/>
              </w:rPr>
              <w:t>qualification or training [D]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</w:p>
        </w:tc>
      </w:tr>
      <w:tr>
        <w:trPr/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 xml:space="preserve">Relevant Experience </w:t>
            </w:r>
          </w:p>
          <w:p>
            <w:pPr>
              <w:pStyle w:val="TextBody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Experience of delivering a range of successful income generating </w:t>
            </w:r>
            <w:r>
              <w:rPr>
                <w:rFonts w:cs="Arial" w:ascii="Arial" w:hAnsi="Arial"/>
                <w:color w:val="auto"/>
              </w:rPr>
              <w:t xml:space="preserve">activities and/or marketing campaigns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Experience of working in the charity sector [D]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Experience of presenting and building relationships with stakeholders – demonstrating persuasiveness and credibility </w:t>
            </w:r>
            <w:r>
              <w:rPr>
                <w:rFonts w:cs="Arial" w:ascii="Arial" w:hAnsi="Arial"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Experience of delivering excellent supporter or fundraiser care resulting in successful income generation </w:t>
            </w:r>
            <w:r>
              <w:rPr>
                <w:rFonts w:cs="Arial" w:ascii="Arial" w:hAnsi="Arial"/>
                <w:color w:val="auto"/>
              </w:rPr>
              <w:t>[D]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Public speaking – including </w:t>
            </w:r>
            <w:r>
              <w:rPr>
                <w:rFonts w:cs="Arial" w:ascii="Arial" w:hAnsi="Arial"/>
                <w:color w:val="auto"/>
              </w:rPr>
              <w:t xml:space="preserve">the ability to </w:t>
            </w:r>
            <w:r>
              <w:rPr>
                <w:rFonts w:cs="Arial" w:ascii="Arial" w:hAnsi="Arial"/>
                <w:color w:val="auto"/>
              </w:rPr>
              <w:t xml:space="preserve">talk passionately and accurately about the essential work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>and income needs of charities</w:t>
            </w:r>
            <w:r>
              <w:rPr>
                <w:rFonts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</w:rPr>
              <w:t>[D]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Experience of building, managing and developing productive relationships with people and stakeholders at all levels </w:t>
            </w:r>
            <w:r>
              <w:rPr>
                <w:rFonts w:cs="Arial" w:ascii="Arial" w:hAnsi="Arial"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Experience of marketing &amp; PR, including </w:t>
            </w:r>
            <w:r>
              <w:rPr>
                <w:rFonts w:cs="Arial" w:ascii="Arial" w:hAnsi="Arial"/>
                <w:color w:val="auto"/>
              </w:rPr>
              <w:t xml:space="preserve">developing campaigns,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media </w:t>
            </w:r>
            <w:r>
              <w:rPr>
                <w:rFonts w:cs="Arial" w:ascii="Arial" w:hAnsi="Arial"/>
                <w:color w:val="auto"/>
              </w:rPr>
              <w:t xml:space="preserve">releases, </w:t>
            </w:r>
            <w:r>
              <w:rPr>
                <w:rFonts w:cs="Arial" w:ascii="Arial" w:hAnsi="Arial"/>
                <w:color w:val="auto"/>
              </w:rPr>
              <w:t xml:space="preserve">social media, talking on the radio and television </w:t>
            </w:r>
            <w:r>
              <w:rPr>
                <w:rFonts w:cs="Arial" w:ascii="Arial" w:hAnsi="Arial"/>
                <w:color w:val="auto"/>
              </w:rPr>
              <w:t>[D]</w:t>
            </w:r>
          </w:p>
          <w:p>
            <w:pPr>
              <w:pStyle w:val="TextBody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Knowledge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Understanding principles of charity fundraising </w:t>
            </w:r>
            <w:r>
              <w:rPr>
                <w:rFonts w:cs="Arial" w:ascii="Arial" w:hAnsi="Arial"/>
                <w:color w:val="auto"/>
              </w:rPr>
              <w:t>[E]</w:t>
            </w:r>
            <w:r>
              <w:rPr>
                <w:rFonts w:cs="Arial" w:ascii="Arial" w:hAnsi="Arial"/>
                <w:color w:val="auto"/>
              </w:rPr>
              <w:t xml:space="preserve">, ideally including familiarity with fundraising regulation </w:t>
            </w:r>
            <w:r>
              <w:rPr>
                <w:rFonts w:cs="Arial" w:ascii="Arial" w:hAnsi="Arial"/>
                <w:color w:val="auto"/>
              </w:rPr>
              <w:t>[D]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Understanding approaches to developing a successful fundraising strategy </w:t>
            </w:r>
            <w:r>
              <w:rPr>
                <w:rFonts w:cs="Arial" w:ascii="Arial" w:hAnsi="Arial"/>
                <w:color w:val="auto"/>
              </w:rPr>
              <w:t>[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>E</w:t>
            </w:r>
            <w:r>
              <w:rPr>
                <w:rFonts w:cs="Arial" w:ascii="Arial" w:hAnsi="Arial"/>
                <w:color w:val="auto"/>
              </w:rPr>
              <w:t>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Awareness of good practice and trends in fundraising, and how to keep up to date </w:t>
            </w:r>
            <w:r>
              <w:rPr>
                <w:rFonts w:cs="Arial" w:ascii="Arial" w:hAnsi="Arial"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Strong IT skills including good working knowledge of Microsoft Office and a range of other software packages and online tools that can support marketing and fundraising delivery and admin processes </w:t>
            </w:r>
            <w:r>
              <w:rPr>
                <w:rFonts w:cs="Arial" w:ascii="Arial" w:hAnsi="Arial"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An understanding and high regard for health &amp; safety </w:t>
            </w:r>
            <w:r>
              <w:rPr>
                <w:rFonts w:cs="Arial" w:ascii="Arial" w:hAnsi="Arial"/>
                <w:color w:val="auto"/>
              </w:rPr>
              <w:t xml:space="preserve">and safeguarding </w:t>
            </w:r>
            <w:r>
              <w:rPr>
                <w:rFonts w:cs="Arial" w:ascii="Arial" w:hAnsi="Arial"/>
                <w:color w:val="auto"/>
              </w:rPr>
              <w:t xml:space="preserve">policies and procedures, </w:t>
            </w:r>
            <w:r>
              <w:rPr>
                <w:rFonts w:cs="Arial" w:ascii="Arial" w:hAnsi="Arial"/>
                <w:color w:val="auto"/>
              </w:rPr>
              <w:t xml:space="preserve">the principles of Data Protection, </w:t>
            </w:r>
            <w:r>
              <w:rPr>
                <w:rFonts w:cs="Arial" w:ascii="Arial" w:hAnsi="Arial"/>
                <w:color w:val="auto"/>
              </w:rPr>
              <w:t>and experience in carrying out risk assessments.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  <w:t>Skills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Ability to work flexibly in response to changing situations </w:t>
            </w:r>
            <w:r>
              <w:rPr>
                <w:rFonts w:cs="Arial" w:ascii="Arial" w:hAnsi="Arial"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Ability to think and plan strategically, and </w:t>
            </w:r>
            <w:r>
              <w:rPr>
                <w:rFonts w:cs="Arial" w:ascii="Arial" w:hAnsi="Arial"/>
                <w:color w:val="000000"/>
                <w:sz w:val="24"/>
                <w:szCs w:val="24"/>
                <w:lang w:eastAsia="en-US"/>
              </w:rPr>
              <w:t xml:space="preserve">an ability to assess and prioritise </w:t>
            </w:r>
            <w:r>
              <w:rPr>
                <w:rFonts w:cs="Arial" w:ascii="Arial" w:hAnsi="Arial"/>
                <w:color w:val="000000"/>
              </w:rPr>
              <w:t xml:space="preserve">new initiatives to increase the income of a charity </w:t>
            </w:r>
            <w:r>
              <w:rPr>
                <w:rFonts w:cs="Arial" w:ascii="Arial" w:hAnsi="Arial"/>
                <w:color w:val="000000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Strong interpersonal skills, able to quickly develop warm, productive relationships. Able to understand and relate to people from a wide range of backgrounds, showing empathy and being able to engage and motivate others. </w:t>
            </w:r>
            <w:r>
              <w:rPr>
                <w:rFonts w:cs="Arial" w:ascii="Arial" w:hAnsi="Arial"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Excellent written and oral communication skills with the ability to enthuse and inspire others. </w:t>
            </w:r>
            <w:r>
              <w:rPr>
                <w:rFonts w:cs="Arial" w:ascii="Arial" w:hAnsi="Arial"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Ability to to produce graphics, design publications, and produce engaging video content for use on social media, websites and print publications [D]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Strong project management skills including the ability to multi-task a variety of responsibilities </w:t>
            </w:r>
            <w:r>
              <w:rPr>
                <w:rFonts w:cs="Arial" w:ascii="Arial" w:hAnsi="Arial"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Managing a varied and busy workload, working independently to deliver agreed objectives, without close supervision </w:t>
            </w:r>
            <w:r>
              <w:rPr>
                <w:rFonts w:cs="Arial" w:ascii="Arial" w:hAnsi="Arial"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Ability to handle difficult conversations with donors or supporters in a calm, sensitive manner </w:t>
            </w:r>
            <w:r>
              <w:rPr>
                <w:rFonts w:cs="Arial" w:ascii="Arial" w:hAnsi="Arial"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Ability to operate in a cohesive and supportive team and the importance of interdependence in achieving goals (team work) </w:t>
            </w:r>
            <w:r>
              <w:rPr>
                <w:rFonts w:cs="Arial" w:ascii="Arial" w:hAnsi="Arial"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</w:t>
            </w:r>
            <w:r>
              <w:rPr>
                <w:rFonts w:cs="Arial" w:ascii="Arial" w:hAnsi="Arial"/>
                <w:sz w:val="24"/>
                <w:szCs w:val="24"/>
              </w:rPr>
              <w:t>;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Interview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3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88"/>
        <w:gridCol w:w="8100"/>
        <w:gridCol w:w="324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none"/>
              </w:rPr>
            </w:pPr>
            <w:r>
              <w:rPr>
                <w:rFonts w:cs="Arial" w:ascii="Arial" w:hAnsi="Arial"/>
                <w:b/>
                <w:color w:val="000000"/>
                <w:u w:val="none"/>
              </w:rPr>
              <w:t>Other requirements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Ability to drive and to provide own vehicle, insured for business use </w:t>
            </w:r>
            <w:r>
              <w:rPr>
                <w:rFonts w:cs="Arial" w:ascii="Arial" w:hAnsi="Arial"/>
                <w:b w:val="false"/>
                <w:bCs w:val="false"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 and 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32"/>
          <w:szCs w:val="32"/>
        </w:rPr>
      </w:pPr>
      <w:bookmarkStart w:id="0" w:name="_GoBack"/>
      <w:bookmarkEnd w:id="0"/>
      <w:r>
        <w:rPr>
          <w:rFonts w:cs="Arial" w:ascii="Arial" w:hAnsi="Arial"/>
          <w:b/>
          <w:sz w:val="32"/>
          <w:szCs w:val="32"/>
        </w:rPr>
        <w:tab/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440" w:header="709" w:top="1797" w:footer="709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691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8306"/>
        <w:tab w:val="center" w:pos="4153" w:leader="none"/>
        <w:tab w:val="left" w:pos="7905" w:leader="none"/>
      </w:tabs>
      <w:rPr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Header"/>
      <w:tabs>
        <w:tab w:val="clear" w:pos="8306"/>
        <w:tab w:val="center" w:pos="4153" w:leader="none"/>
        <w:tab w:val="left" w:pos="7905" w:leader="none"/>
      </w:tabs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>Funding &amp; Marketing Officer Specification [202</w:t>
    </w:r>
    <w:r>
      <w:rPr>
        <w:rFonts w:cs="Arial" w:ascii="Arial" w:hAnsi="Arial"/>
        <w:b/>
        <w:sz w:val="28"/>
        <w:szCs w:val="28"/>
      </w:rPr>
      <w:t>1</w:t>
    </w:r>
    <w:r>
      <w:rPr>
        <w:rFonts w:cs="Arial" w:ascii="Arial" w:hAnsi="Arial"/>
        <w:b/>
        <w:sz w:val="28"/>
        <w:szCs w:val="28"/>
      </w:rPr>
      <w:t>]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c5d71"/>
    <w:rPr/>
  </w:style>
  <w:style w:type="character" w:styleId="BodyTextChar" w:customStyle="1">
    <w:name w:val="Body Text Char"/>
    <w:basedOn w:val="DefaultParagraphFont"/>
    <w:link w:val="BodyText"/>
    <w:qFormat/>
    <w:rsid w:val="00bd5c2b"/>
    <w:rPr>
      <w:color w:val="FF0000"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8b06a4"/>
    <w:pPr/>
    <w:rPr>
      <w:color w:val="FF0000"/>
      <w:lang w:eastAsia="en-US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f8291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f8291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b1686f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b06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0B19-E048-4992-904A-40229D28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LibreOffice/6.4.5.2$Windows_X86_64 LibreOffice_project/a726b36747cf2001e06b58ad5db1aa3a9a1872d6</Application>
  <Pages>3</Pages>
  <Words>492</Words>
  <Characters>3108</Characters>
  <CharactersWithSpaces>3547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2020-09-14T14:31:00Z</dcterms:created>
  <dc:creator>Kim Greensmith</dc:creator>
  <dc:description/>
  <dc:language>en-GB</dc:language>
  <cp:lastModifiedBy/>
  <cp:lastPrinted>2014-06-19T10:33:00Z</cp:lastPrinted>
  <dcterms:modified xsi:type="dcterms:W3CDTF">2021-03-25T11:24:46Z</dcterms:modified>
  <cp:revision>9</cp:revision>
  <dc:subject/>
  <dc:title>Section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